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55396" w14:textId="77777777" w:rsidR="000E26D6" w:rsidRDefault="00543E3B">
      <w:pPr>
        <w:spacing w:line="500" w:lineRule="exact"/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</w:t>
      </w:r>
      <w:r>
        <w:rPr>
          <w:rFonts w:eastAsia="黑体"/>
          <w:sz w:val="32"/>
          <w:szCs w:val="32"/>
        </w:rPr>
        <w:t>硕士研究生入学考试自命题考试大纲</w:t>
      </w:r>
    </w:p>
    <w:p w14:paraId="26F47231" w14:textId="77777777" w:rsidR="000E26D6" w:rsidRDefault="00543E3B"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同等学力加试科目</w:t>
      </w:r>
      <w:r>
        <w:rPr>
          <w:rFonts w:eastAsia="方正书宋简体"/>
          <w:sz w:val="24"/>
        </w:rPr>
        <w:t xml:space="preserve">           </w:t>
      </w:r>
      <w:r>
        <w:rPr>
          <w:rFonts w:eastAsia="方正书宋简体"/>
          <w:sz w:val="24"/>
        </w:rPr>
        <w:t>考试科目名称：</w:t>
      </w:r>
      <w:r>
        <w:rPr>
          <w:rFonts w:eastAsia="方正书宋简体" w:hint="eastAsia"/>
          <w:sz w:val="24"/>
        </w:rPr>
        <w:t>生命科学导论</w:t>
      </w:r>
    </w:p>
    <w:p w14:paraId="0ACD8D55" w14:textId="77777777" w:rsidR="000E26D6" w:rsidRDefault="000E26D6" w:rsidP="00AE3273">
      <w:pPr>
        <w:spacing w:beforeLines="50" w:before="156" w:afterLines="50" w:after="156" w:line="312" w:lineRule="auto"/>
        <w:rPr>
          <w:kern w:val="0"/>
          <w:sz w:val="24"/>
        </w:rPr>
      </w:pPr>
    </w:p>
    <w:p w14:paraId="0AB3ACF4" w14:textId="77777777" w:rsidR="000E26D6" w:rsidRDefault="00AE3273">
      <w:pPr>
        <w:spacing w:beforeLines="50" w:before="156" w:afterLines="50" w:after="156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一</w:t>
      </w:r>
      <w:r>
        <w:rPr>
          <w:rFonts w:eastAsia="方正书宋简体"/>
          <w:sz w:val="24"/>
        </w:rPr>
        <w:t>、</w:t>
      </w:r>
      <w:r w:rsidR="00543E3B">
        <w:rPr>
          <w:rFonts w:eastAsia="方正书宋简体"/>
          <w:sz w:val="24"/>
        </w:rPr>
        <w:t>考试内容</w:t>
      </w:r>
      <w:r w:rsidR="00543E3B">
        <w:rPr>
          <w:rFonts w:eastAsia="方正书宋简体" w:hint="eastAsia"/>
          <w:sz w:val="24"/>
        </w:rPr>
        <w:t>及</w:t>
      </w:r>
      <w:r>
        <w:rPr>
          <w:rFonts w:eastAsia="方正书宋简体" w:hint="eastAsia"/>
          <w:sz w:val="24"/>
        </w:rPr>
        <w:t>要点</w:t>
      </w:r>
    </w:p>
    <w:p w14:paraId="29FED386" w14:textId="77777777" w:rsidR="000E26D6" w:rsidRDefault="00543E3B">
      <w:pPr>
        <w:widowControl/>
        <w:spacing w:line="408" w:lineRule="auto"/>
        <w:jc w:val="center"/>
        <w:rPr>
          <w:rFonts w:hAnsi="宋体"/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生命</w:t>
      </w:r>
      <w:r>
        <w:rPr>
          <w:rFonts w:hAnsi="宋体" w:hint="eastAsia"/>
          <w:b/>
          <w:kern w:val="0"/>
          <w:sz w:val="24"/>
        </w:rPr>
        <w:t>科学基本原理</w:t>
      </w:r>
    </w:p>
    <w:p w14:paraId="30058F14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color w:val="000000"/>
          <w:kern w:val="0"/>
          <w:sz w:val="20"/>
          <w:szCs w:val="20"/>
        </w:rPr>
        <w:t>（</w:t>
      </w:r>
      <w:r>
        <w:rPr>
          <w:rFonts w:ascii="ˎ̥" w:hAnsi="ˎ̥" w:cs="宋体"/>
          <w:color w:val="000000"/>
          <w:kern w:val="0"/>
          <w:sz w:val="20"/>
          <w:szCs w:val="20"/>
        </w:rPr>
        <w:t>一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生命与生命科学</w:t>
      </w:r>
    </w:p>
    <w:p w14:paraId="604EAC1C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、生命的基本特征、生命的定义</w:t>
      </w:r>
    </w:p>
    <w:p w14:paraId="452D90B4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、非生物专业学生学习生命科学的重要性和必要性</w:t>
      </w:r>
    </w:p>
    <w:p w14:paraId="00151DC4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、现代生命科学与人类社会发展的关系，生命科学与其他学科的交叉渗透</w:t>
      </w:r>
    </w:p>
    <w:p w14:paraId="4523898C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（二）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 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生命的物质基础</w:t>
      </w:r>
    </w:p>
    <w:p w14:paraId="7F60932D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、组成生物的元素和化合物的种类</w:t>
      </w:r>
    </w:p>
    <w:p w14:paraId="36FB3297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、糖类、脂类、蛋白质、核酸、维生素等大分子的结构特点</w:t>
      </w:r>
    </w:p>
    <w:p w14:paraId="5DD08D77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、糖类、脂类、蛋白质、核酸、维生素等大分子的生物学功能</w:t>
      </w:r>
    </w:p>
    <w:p w14:paraId="24CFFA6E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（三）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 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生命的结构</w:t>
      </w:r>
    </w:p>
    <w:p w14:paraId="59C70C86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、细胞的基本结构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：</w:t>
      </w:r>
      <w:r>
        <w:rPr>
          <w:rFonts w:ascii="ˎ̥" w:hAnsi="ˎ̥" w:cs="宋体"/>
          <w:color w:val="000000"/>
          <w:kern w:val="0"/>
          <w:sz w:val="20"/>
          <w:szCs w:val="20"/>
        </w:rPr>
        <w:t>生物膜结构组成与流动镶嵌模型的特点、生物膜的功能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细胞核的结构与功能特点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原核细胞与真核细胞的异同、动物细胞与植物细胞的异同</w:t>
      </w:r>
    </w:p>
    <w:p w14:paraId="44386438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、细胞的增殖与分化</w:t>
      </w:r>
    </w:p>
    <w:p w14:paraId="426995A1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、细胞的衰老与凋亡、细胞的癌变</w:t>
      </w:r>
    </w:p>
    <w:p w14:paraId="679E20CC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</w:t>
      </w:r>
      <w:r>
        <w:rPr>
          <w:rFonts w:ascii="ˎ̥" w:hAnsi="ˎ̥" w:cs="宋体"/>
          <w:color w:val="000000"/>
          <w:kern w:val="0"/>
          <w:sz w:val="20"/>
          <w:szCs w:val="20"/>
        </w:rPr>
        <w:t>、细胞的整体性，细胞结构与功能的统一性</w:t>
      </w:r>
    </w:p>
    <w:p w14:paraId="385D0DBF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（四）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 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生命的本质</w:t>
      </w:r>
    </w:p>
    <w:p w14:paraId="64E537D8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、遗传学的三大基本定律</w:t>
      </w:r>
    </w:p>
    <w:p w14:paraId="489C430B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、染色体、</w:t>
      </w:r>
      <w:r>
        <w:rPr>
          <w:rFonts w:ascii="ˎ̥" w:hAnsi="ˎ̥" w:cs="宋体"/>
          <w:color w:val="000000"/>
          <w:kern w:val="0"/>
          <w:sz w:val="20"/>
          <w:szCs w:val="20"/>
        </w:rPr>
        <w:t>DNA</w:t>
      </w:r>
      <w:r>
        <w:rPr>
          <w:rFonts w:ascii="ˎ̥" w:hAnsi="ˎ̥" w:cs="宋体"/>
          <w:color w:val="000000"/>
          <w:kern w:val="0"/>
          <w:sz w:val="20"/>
          <w:szCs w:val="20"/>
        </w:rPr>
        <w:t>和基因的概念、基本结构及其相互关系</w:t>
      </w:r>
    </w:p>
    <w:p w14:paraId="2DC4D437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、基因的表达</w:t>
      </w:r>
    </w:p>
    <w:p w14:paraId="730E05F0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</w:t>
      </w:r>
      <w:r>
        <w:rPr>
          <w:rFonts w:ascii="ˎ̥" w:hAnsi="ˎ̥" w:cs="宋体"/>
          <w:color w:val="000000"/>
          <w:kern w:val="0"/>
          <w:sz w:val="20"/>
          <w:szCs w:val="20"/>
        </w:rPr>
        <w:t>、基因突变和染色体畸变</w:t>
      </w:r>
    </w:p>
    <w:p w14:paraId="7C06BEB9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5</w:t>
      </w:r>
      <w:r>
        <w:rPr>
          <w:rFonts w:ascii="ˎ̥" w:hAnsi="ˎ̥" w:cs="宋体"/>
          <w:color w:val="000000"/>
          <w:kern w:val="0"/>
          <w:sz w:val="20"/>
          <w:szCs w:val="20"/>
        </w:rPr>
        <w:t>、染色体变异的概念、类型和应用</w:t>
      </w:r>
    </w:p>
    <w:p w14:paraId="29CFA6D6" w14:textId="77777777" w:rsidR="000E26D6" w:rsidRDefault="00543E3B">
      <w:pPr>
        <w:widowControl/>
        <w:spacing w:line="408" w:lineRule="auto"/>
        <w:jc w:val="center"/>
        <w:rPr>
          <w:rFonts w:hAnsi="宋体"/>
          <w:b/>
          <w:kern w:val="0"/>
          <w:sz w:val="24"/>
        </w:rPr>
      </w:pPr>
      <w:r>
        <w:rPr>
          <w:rFonts w:hAnsi="宋体"/>
          <w:b/>
          <w:kern w:val="0"/>
          <w:sz w:val="24"/>
        </w:rPr>
        <w:t>生命科学与</w:t>
      </w:r>
      <w:r>
        <w:rPr>
          <w:rFonts w:hAnsi="宋体" w:hint="eastAsia"/>
          <w:b/>
          <w:kern w:val="0"/>
          <w:sz w:val="24"/>
        </w:rPr>
        <w:t>应用</w:t>
      </w:r>
    </w:p>
    <w:p w14:paraId="1E401B50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color w:val="000000"/>
          <w:kern w:val="0"/>
          <w:sz w:val="20"/>
          <w:szCs w:val="20"/>
        </w:rPr>
        <w:lastRenderedPageBreak/>
        <w:t>（</w:t>
      </w:r>
      <w:r>
        <w:rPr>
          <w:rFonts w:ascii="ˎ̥" w:hAnsi="ˎ̥" w:cs="宋体"/>
          <w:color w:val="000000"/>
          <w:kern w:val="0"/>
          <w:sz w:val="20"/>
          <w:szCs w:val="20"/>
        </w:rPr>
        <w:t>一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 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生命科学与农业</w:t>
      </w:r>
    </w:p>
    <w:p w14:paraId="1C648F0D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一、考核知识点：</w:t>
      </w:r>
    </w:p>
    <w:p w14:paraId="58D0A808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、粮食安全与现代农业</w:t>
      </w:r>
    </w:p>
    <w:p w14:paraId="57CB3197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２、分子育种武装现代农业</w:t>
      </w:r>
    </w:p>
    <w:p w14:paraId="293A6345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３、基因工程的基本原理和方法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基因工程在改良植物性状方面的应用与前景展望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基因工程在培育优良动物品种方面的应用与前景展望</w:t>
      </w:r>
    </w:p>
    <w:p w14:paraId="3FFF19BF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（二）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生命科学与工业</w:t>
      </w:r>
    </w:p>
    <w:p w14:paraId="388B7965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、发酵工程的基本原理与方法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发酵食品的概念、种类及制作方法</w:t>
      </w:r>
    </w:p>
    <w:p w14:paraId="59BCFCB2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、新的食品资源</w:t>
      </w:r>
      <w:r>
        <w:rPr>
          <w:rFonts w:ascii="ˎ̥" w:hAnsi="ˎ̥" w:cs="宋体"/>
          <w:color w:val="000000"/>
          <w:kern w:val="0"/>
          <w:sz w:val="20"/>
          <w:szCs w:val="20"/>
        </w:rPr>
        <w:t>——</w:t>
      </w:r>
      <w:r>
        <w:rPr>
          <w:rFonts w:ascii="ˎ̥" w:hAnsi="ˎ̥" w:cs="宋体"/>
          <w:color w:val="000000"/>
          <w:kern w:val="0"/>
          <w:sz w:val="20"/>
          <w:szCs w:val="20"/>
        </w:rPr>
        <w:t>单细胞蛋白和螺旋藻</w:t>
      </w:r>
    </w:p>
    <w:p w14:paraId="42370CCF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、生物技术在改善食品品质方面的应用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发酵工程在生产发酵食品、开发食品资源、改良食品品质等方面的应用</w:t>
      </w:r>
    </w:p>
    <w:p w14:paraId="54F33A5D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（三）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生命科学与医药</w:t>
      </w:r>
    </w:p>
    <w:p w14:paraId="1212E179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、疫苗的定义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种类和作用机理</w:t>
      </w:r>
      <w:r>
        <w:rPr>
          <w:rFonts w:ascii="ˎ̥" w:hAnsi="ˎ̥" w:cs="宋体"/>
          <w:color w:val="000000"/>
          <w:kern w:val="0"/>
          <w:sz w:val="20"/>
          <w:szCs w:val="20"/>
        </w:rPr>
        <w:t xml:space="preserve"> </w:t>
      </w:r>
    </w:p>
    <w:p w14:paraId="796090B5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、抗生素的定义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种类和作用机理</w:t>
      </w:r>
      <w:r>
        <w:rPr>
          <w:rFonts w:ascii="ˎ̥" w:hAnsi="ˎ̥" w:cs="宋体"/>
          <w:color w:val="000000"/>
          <w:kern w:val="0"/>
          <w:sz w:val="20"/>
          <w:szCs w:val="20"/>
        </w:rPr>
        <w:t xml:space="preserve"> </w:t>
      </w:r>
    </w:p>
    <w:p w14:paraId="089C60F9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、干扰素的定义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种类和作用机理</w:t>
      </w:r>
    </w:p>
    <w:p w14:paraId="7240F59D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</w:t>
      </w:r>
      <w:r>
        <w:rPr>
          <w:rFonts w:ascii="ˎ̥" w:hAnsi="ˎ̥" w:cs="宋体"/>
          <w:color w:val="000000"/>
          <w:kern w:val="0"/>
          <w:sz w:val="20"/>
          <w:szCs w:val="20"/>
        </w:rPr>
        <w:t>、现代生物技术在医药方面的应用及前景展望</w:t>
      </w:r>
    </w:p>
    <w:p w14:paraId="411B7AFA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（四）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  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生命科学与健康</w:t>
      </w:r>
    </w:p>
    <w:p w14:paraId="564994DF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、微生物的概念和特点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传染病的概念和特点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微生物与人类健康</w:t>
      </w:r>
    </w:p>
    <w:p w14:paraId="5FE116DC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、遗传病的概念、种类和特点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遗传与人类健康</w:t>
      </w:r>
    </w:p>
    <w:p w14:paraId="5936ECAF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、食品与人类健康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合理的膳食结构</w:t>
      </w:r>
    </w:p>
    <w:p w14:paraId="2B22CB98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4</w:t>
      </w:r>
      <w:r>
        <w:rPr>
          <w:rFonts w:ascii="ˎ̥" w:hAnsi="ˎ̥" w:cs="宋体"/>
          <w:color w:val="000000"/>
          <w:kern w:val="0"/>
          <w:sz w:val="20"/>
          <w:szCs w:val="20"/>
        </w:rPr>
        <w:t>、生态环境与人类健康</w:t>
      </w:r>
    </w:p>
    <w:p w14:paraId="70E94DC6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（五）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  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生命科学与生活</w:t>
      </w:r>
    </w:p>
    <w:p w14:paraId="415990AD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、人类基因组计划的内容和意义</w:t>
      </w:r>
    </w:p>
    <w:p w14:paraId="24101E7B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、生物能源的概念和种类</w:t>
      </w:r>
    </w:p>
    <w:p w14:paraId="196E222A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3</w:t>
      </w:r>
      <w:r>
        <w:rPr>
          <w:rFonts w:ascii="ˎ̥" w:hAnsi="ˎ̥" w:cs="宋体"/>
          <w:color w:val="000000"/>
          <w:kern w:val="0"/>
          <w:sz w:val="20"/>
          <w:szCs w:val="20"/>
        </w:rPr>
        <w:t>、生物安全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转基因生物的概念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转基因生物的优势和可能存在的风险</w:t>
      </w:r>
    </w:p>
    <w:p w14:paraId="312151B1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lastRenderedPageBreak/>
        <w:t>4</w:t>
      </w:r>
      <w:r>
        <w:rPr>
          <w:rFonts w:ascii="ˎ̥" w:hAnsi="ˎ̥" w:cs="宋体"/>
          <w:color w:val="000000"/>
          <w:kern w:val="0"/>
          <w:sz w:val="20"/>
          <w:szCs w:val="20"/>
        </w:rPr>
        <w:t>、生命伦理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辅助生殖技术的含义及其种类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辅助生殖技术可能引发的伦理问题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克隆技术应用和引发的伦理问题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干细胞的定义和类型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干细胞研究的应用和引发的伦理问题</w:t>
      </w:r>
    </w:p>
    <w:p w14:paraId="6647C220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 w:hint="eastAsia"/>
          <w:b/>
          <w:bCs/>
          <w:color w:val="000000"/>
          <w:kern w:val="0"/>
          <w:sz w:val="20"/>
          <w:szCs w:val="20"/>
        </w:rPr>
        <w:t>（六）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 xml:space="preserve">   </w:t>
      </w:r>
      <w:r>
        <w:rPr>
          <w:rFonts w:ascii="ˎ̥" w:hAnsi="ˎ̥" w:cs="宋体"/>
          <w:b/>
          <w:bCs/>
          <w:color w:val="000000"/>
          <w:kern w:val="0"/>
          <w:sz w:val="20"/>
          <w:szCs w:val="20"/>
        </w:rPr>
        <w:t>生命科学与发展</w:t>
      </w:r>
    </w:p>
    <w:p w14:paraId="69EF22C2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1</w:t>
      </w:r>
      <w:r>
        <w:rPr>
          <w:rFonts w:ascii="ˎ̥" w:hAnsi="ˎ̥" w:cs="宋体"/>
          <w:color w:val="000000"/>
          <w:kern w:val="0"/>
          <w:sz w:val="20"/>
          <w:szCs w:val="20"/>
        </w:rPr>
        <w:t>、人的生理发展过程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人生殖系统的结构与功能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人的性心理发展及其生物学基础</w:t>
      </w:r>
    </w:p>
    <w:p w14:paraId="16156437" w14:textId="77777777" w:rsidR="000E26D6" w:rsidRDefault="00543E3B">
      <w:pPr>
        <w:widowControl/>
        <w:spacing w:line="408" w:lineRule="auto"/>
        <w:jc w:val="left"/>
        <w:rPr>
          <w:rFonts w:ascii="ˎ̥" w:hAnsi="ˎ̥" w:cs="宋体"/>
          <w:color w:val="000000"/>
          <w:kern w:val="0"/>
          <w:sz w:val="20"/>
          <w:szCs w:val="20"/>
        </w:rPr>
      </w:pPr>
      <w:r>
        <w:rPr>
          <w:rFonts w:ascii="ˎ̥" w:hAnsi="ˎ̥" w:cs="宋体"/>
          <w:color w:val="000000"/>
          <w:kern w:val="0"/>
          <w:sz w:val="20"/>
          <w:szCs w:val="20"/>
        </w:rPr>
        <w:t>2</w:t>
      </w:r>
      <w:r>
        <w:rPr>
          <w:rFonts w:ascii="ˎ̥" w:hAnsi="ˎ̥" w:cs="宋体"/>
          <w:color w:val="000000"/>
          <w:kern w:val="0"/>
          <w:sz w:val="20"/>
          <w:szCs w:val="20"/>
        </w:rPr>
        <w:t>、生命科学与人类的发展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生物多样性对人类发展的作用</w:t>
      </w:r>
      <w:r>
        <w:rPr>
          <w:rFonts w:ascii="ˎ̥" w:hAnsi="ˎ̥" w:cs="宋体" w:hint="eastAsia"/>
          <w:color w:val="000000"/>
          <w:kern w:val="0"/>
          <w:sz w:val="20"/>
          <w:szCs w:val="20"/>
        </w:rPr>
        <w:t>，</w:t>
      </w:r>
      <w:r>
        <w:rPr>
          <w:rFonts w:ascii="ˎ̥" w:hAnsi="ˎ̥" w:cs="宋体"/>
          <w:color w:val="000000"/>
          <w:kern w:val="0"/>
          <w:sz w:val="20"/>
          <w:szCs w:val="20"/>
        </w:rPr>
        <w:t>计划生育与人类发展的关系</w:t>
      </w:r>
    </w:p>
    <w:p w14:paraId="164CFA0F" w14:textId="77777777" w:rsidR="000E26D6" w:rsidRPr="0038208B" w:rsidRDefault="000E26D6">
      <w:pPr>
        <w:rPr>
          <w:sz w:val="20"/>
          <w:szCs w:val="20"/>
        </w:rPr>
      </w:pPr>
    </w:p>
    <w:p w14:paraId="2221D1AA" w14:textId="77777777" w:rsidR="000E26D6" w:rsidRDefault="000E26D6"/>
    <w:sectPr w:rsidR="000E26D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auto"/>
    <w:pitch w:val="default"/>
    <w:sig w:usb0="00000001" w:usb1="080E0000" w:usb2="00000010" w:usb3="00000000" w:csb0="00040000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E26D6"/>
    <w:rsid w:val="00172A27"/>
    <w:rsid w:val="0038208B"/>
    <w:rsid w:val="00543E3B"/>
    <w:rsid w:val="00AE3273"/>
    <w:rsid w:val="72BE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5950755E"/>
  <w15:docId w15:val="{C7BD1887-5B9D-4210-8191-C7F20596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sz w:val="18"/>
      <w:szCs w:val="18"/>
    </w:rPr>
  </w:style>
  <w:style w:type="character" w:customStyle="1" w:styleId="a8">
    <w:name w:val="页眉 字符"/>
    <w:link w:val="a7"/>
    <w:uiPriority w:val="99"/>
    <w:rPr>
      <w:sz w:val="18"/>
      <w:szCs w:val="18"/>
    </w:rPr>
  </w:style>
  <w:style w:type="character" w:customStyle="1" w:styleId="a6">
    <w:name w:val="页脚 字符"/>
    <w:link w:val="a5"/>
    <w:uiPriority w:val="99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湖南师范大学硕士研究生入学考试自命题考试大纲</dc:title>
  <dc:creator>tan</dc:creator>
  <cp:lastModifiedBy> </cp:lastModifiedBy>
  <cp:revision>3</cp:revision>
  <cp:lastPrinted>2013-09-04T01:33:00Z</cp:lastPrinted>
  <dcterms:created xsi:type="dcterms:W3CDTF">2013-07-08T09:01:00Z</dcterms:created>
  <dcterms:modified xsi:type="dcterms:W3CDTF">2022-09-17T07:32:00Z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